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2760" w14:textId="6AE370AE" w:rsidR="000C4CFD" w:rsidRDefault="000C4CFD" w:rsidP="000F50E6">
      <w:pPr>
        <w:ind w:left="-1701"/>
      </w:pPr>
    </w:p>
    <w:p w14:paraId="222341ED" w14:textId="0138B915" w:rsidR="00EE605E" w:rsidRDefault="00EE605E" w:rsidP="00EE605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1- Formulário de Inscrição</w:t>
      </w:r>
    </w:p>
    <w:p w14:paraId="3DA4EB21" w14:textId="77777777" w:rsidR="00EE605E" w:rsidRDefault="00EE605E" w:rsidP="00EE605E">
      <w:pPr>
        <w:jc w:val="center"/>
        <w:rPr>
          <w:rFonts w:ascii="Times New Roman" w:eastAsia="Times New Roman" w:hAnsi="Times New Roman" w:cs="Times New Roman"/>
          <w:b/>
        </w:rPr>
      </w:pPr>
    </w:p>
    <w:p w14:paraId="7ADD1625" w14:textId="77777777" w:rsidR="00EE605E" w:rsidRDefault="00EE605E" w:rsidP="00EE605E">
      <w:pPr>
        <w:jc w:val="center"/>
        <w:rPr>
          <w:rFonts w:ascii="Times New Roman" w:eastAsia="Times New Roman" w:hAnsi="Times New Roman" w:cs="Times New Roman"/>
          <w:b/>
        </w:rPr>
      </w:pPr>
    </w:p>
    <w:p w14:paraId="0EA77C62" w14:textId="77777777" w:rsidR="00EE605E" w:rsidRDefault="00EE605E" w:rsidP="00EE605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 1 - IDENTIFICAÇÃO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605E" w14:paraId="346FF985" w14:textId="77777777" w:rsidTr="007609A9">
        <w:trPr>
          <w:trHeight w:val="42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87A7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Identificação do responsável pelo preenchimento deste formulário</w:t>
            </w:r>
          </w:p>
        </w:tc>
      </w:tr>
      <w:tr w:rsidR="00EE605E" w14:paraId="7000C97F" w14:textId="77777777" w:rsidTr="007609A9">
        <w:trPr>
          <w:trHeight w:val="42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33B7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completo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E605E" w14:paraId="303233E9" w14:textId="77777777" w:rsidTr="007609A9">
        <w:trPr>
          <w:trHeight w:val="42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FB0E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 institucional: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605E" w14:paraId="03136EB8" w14:textId="77777777" w:rsidTr="007609A9">
        <w:trPr>
          <w:trHeight w:val="42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33BC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Telefone institucional com DDD:</w:t>
            </w:r>
          </w:p>
        </w:tc>
      </w:tr>
    </w:tbl>
    <w:p w14:paraId="1B8B3DE5" w14:textId="77777777" w:rsidR="00EE605E" w:rsidRDefault="00EE605E" w:rsidP="00EE605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605E" w14:paraId="68A439F6" w14:textId="77777777" w:rsidTr="007609A9">
        <w:trPr>
          <w:trHeight w:val="326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244BF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 da experiência:</w:t>
            </w:r>
          </w:p>
        </w:tc>
      </w:tr>
      <w:tr w:rsidR="0010077B" w14:paraId="2B1BF049" w14:textId="77777777" w:rsidTr="007609A9">
        <w:trPr>
          <w:trHeight w:val="326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E373" w14:textId="586F5C54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73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Público prioritário ao qual a estratégia se destina:</w:t>
            </w:r>
          </w:p>
          <w:p w14:paraId="5AE2453B" w14:textId="77777777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685E1B4" w14:textId="339453E3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Pessoas transexuais e travestis</w:t>
            </w:r>
          </w:p>
          <w:p w14:paraId="7D02654F" w14:textId="5976E50E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Gays e outros homens que fazem sexo com homens (HSH)</w:t>
            </w:r>
          </w:p>
          <w:p w14:paraId="686026C4" w14:textId="0B2E07A8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Trabalhadoras(es) sexuais</w:t>
            </w:r>
          </w:p>
          <w:p w14:paraId="799638C0" w14:textId="135A016D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Tessoas</w:t>
            </w:r>
            <w:proofErr w:type="spell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que usam álcool e outras drogas (PUD)</w:t>
            </w:r>
          </w:p>
          <w:p w14:paraId="7FF9CD1D" w14:textId="29032570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Pessoas privadas de liberdade (PPL)</w:t>
            </w:r>
          </w:p>
          <w:p w14:paraId="7A5C2343" w14:textId="76842FB8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Pessoas em situação de rua (PSR)</w:t>
            </w:r>
          </w:p>
          <w:p w14:paraId="3E6C707B" w14:textId="332876F8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População indígena</w:t>
            </w:r>
          </w:p>
          <w:p w14:paraId="06D860BC" w14:textId="753C6157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Jovens</w:t>
            </w:r>
          </w:p>
          <w:p w14:paraId="77433D62" w14:textId="7C602A2D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Pessoas com baixa escolaridade</w:t>
            </w:r>
          </w:p>
          <w:p w14:paraId="03134059" w14:textId="46FC90FB" w:rsidR="00F07ABC" w:rsidRPr="00B173D3" w:rsidRDefault="00F07ABC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Outro: qual?</w:t>
            </w:r>
          </w:p>
          <w:p w14:paraId="38443116" w14:textId="3BAECF93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0077B" w14:paraId="7364B01A" w14:textId="77777777" w:rsidTr="007609A9">
        <w:trPr>
          <w:trHeight w:val="326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15D3" w14:textId="05D6BAFA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73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 experiência </w:t>
            </w:r>
            <w:r w:rsidR="00AE5610" w:rsidRPr="00B173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se caracteriza por ações realizadas entre pares?</w:t>
            </w:r>
          </w:p>
          <w:p w14:paraId="67D1AC65" w14:textId="77777777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6481F7C" w14:textId="7B0685B6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Sim</w:t>
            </w:r>
          </w:p>
          <w:p w14:paraId="088F0FFA" w14:textId="48F51483" w:rsidR="0010077B" w:rsidRPr="00B173D3" w:rsidRDefault="0010077B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Não</w:t>
            </w:r>
          </w:p>
        </w:tc>
      </w:tr>
      <w:tr w:rsidR="00EE605E" w14:paraId="4F2832D3" w14:textId="77777777" w:rsidTr="007609A9">
        <w:trPr>
          <w:trHeight w:val="381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85C1" w14:textId="77777777" w:rsidR="00EE605E" w:rsidRPr="00B173D3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73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Local onde a experiência foi desenvolvida:</w:t>
            </w:r>
          </w:p>
        </w:tc>
      </w:tr>
      <w:tr w:rsidR="00EE605E" w14:paraId="37A175A6" w14:textId="77777777" w:rsidTr="007609A9">
        <w:trPr>
          <w:trHeight w:val="381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2B047" w14:textId="77777777" w:rsidR="00EE605E" w:rsidRPr="00B173D3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3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Unidade (s) Federativa (s):  </w:t>
            </w:r>
          </w:p>
        </w:tc>
      </w:tr>
      <w:tr w:rsidR="00EE605E" w14:paraId="3ED07D5F" w14:textId="77777777" w:rsidTr="007609A9">
        <w:trPr>
          <w:trHeight w:val="381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43AF" w14:textId="77777777" w:rsidR="00EE605E" w:rsidRPr="00B173D3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3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Município (s):  </w:t>
            </w:r>
          </w:p>
        </w:tc>
      </w:tr>
      <w:tr w:rsidR="00EE605E" w14:paraId="78B5026F" w14:textId="77777777" w:rsidTr="007609A9">
        <w:trPr>
          <w:trHeight w:val="381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25981" w14:textId="77777777" w:rsidR="00EE605E" w:rsidRPr="00B173D3" w:rsidRDefault="00180112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73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Objetivo:</w:t>
            </w:r>
          </w:p>
          <w:p w14:paraId="236521DD" w14:textId="77777777" w:rsidR="00180112" w:rsidRPr="00B173D3" w:rsidRDefault="00180112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BFD5079" w14:textId="2ABAF149" w:rsidR="00180112" w:rsidRPr="00B173D3" w:rsidRDefault="00180112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Objetivo 1: Ampliar o acesso às ações de promoção, prevenção combinada, educação e comunicação em saúde para populações em situação de maior vulnerabilidade ao HIV e à aids.</w:t>
            </w:r>
          </w:p>
          <w:p w14:paraId="5B0F481E" w14:textId="6E05CEF3" w:rsidR="00180112" w:rsidRPr="00B173D3" w:rsidRDefault="00180112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Objetivo 2: Ampliar e qualificar a oferta de diagnóstico e estratégias de vinculação relacionadas ao HIV e à aids em todo o território nacional, priorizando as populações em situação de maior vulnerabilidade.  </w:t>
            </w:r>
          </w:p>
          <w:p w14:paraId="2EDE0728" w14:textId="5AAE733F" w:rsidR="00180112" w:rsidRPr="00B173D3" w:rsidRDefault="00180112" w:rsidP="007609A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739B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Objetivo 3: Promover</w:t>
            </w:r>
            <w:r w:rsidRPr="00B173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 fortalecer a integração da sociedade civil para resposta ao HIV e à aids, visando a redução do estigma e da discriminação em relação às pessoas vivendo com HIV e/ou aids e a melhoria do cuidado às populações em situação de maior vulnerabilidade ao HIV e à aids.</w:t>
            </w:r>
          </w:p>
          <w:p w14:paraId="5F667575" w14:textId="72F571C1" w:rsidR="00180112" w:rsidRPr="00B173D3" w:rsidRDefault="00180112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80112" w14:paraId="3AD72C17" w14:textId="77777777" w:rsidTr="007609A9">
        <w:trPr>
          <w:trHeight w:val="381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1562" w14:textId="6C86CDF0" w:rsidR="00180112" w:rsidRPr="00B173D3" w:rsidRDefault="00180112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73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Linha temática*</w:t>
            </w:r>
          </w:p>
        </w:tc>
      </w:tr>
      <w:tr w:rsidR="00EE605E" w14:paraId="73509C05" w14:textId="77777777" w:rsidTr="007609A9">
        <w:trPr>
          <w:trHeight w:val="381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62F8" w14:textId="19934C56" w:rsidR="00EE605E" w:rsidRPr="00B173D3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73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Nome completo das pessoas diretamente envolvidas na </w:t>
            </w:r>
            <w:r w:rsidR="009F2169" w:rsidRPr="00B173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coordenação das ações: </w:t>
            </w:r>
          </w:p>
          <w:p w14:paraId="4280ADAB" w14:textId="7D9C3B6C" w:rsidR="00EE605E" w:rsidRPr="00B173D3" w:rsidRDefault="009F2169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73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(Para constar na publicação digital prevista)</w:t>
            </w:r>
          </w:p>
          <w:p w14:paraId="5D935056" w14:textId="77777777" w:rsidR="00EE605E" w:rsidRPr="00B173D3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7DDD90" w14:textId="77777777" w:rsidR="00EE605E" w:rsidRPr="00B173D3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2A9D3DA" w14:textId="77777777" w:rsidR="00EE605E" w:rsidRPr="00B173D3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8311375" w14:textId="77777777" w:rsidR="00EE605E" w:rsidRPr="00B173D3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DC4515C" w14:textId="77777777" w:rsidR="00EE605E" w:rsidRPr="00B173D3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F7218CD" w14:textId="77777777" w:rsidR="00EE605E" w:rsidRPr="00B173D3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72E5D44" w14:textId="77777777" w:rsidR="00EE605E" w:rsidRPr="00B173D3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8BCF004" w14:textId="77777777" w:rsidR="00EE605E" w:rsidRPr="00B173D3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E605E" w14:paraId="7F5D02A4" w14:textId="77777777" w:rsidTr="007609A9">
        <w:trPr>
          <w:trHeight w:val="8445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7276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Intervenções Comportamentais</w:t>
            </w:r>
          </w:p>
          <w:p w14:paraId="6BFA0270" w14:textId="77777777" w:rsidR="00EE605E" w:rsidRDefault="00EE605E" w:rsidP="00EE605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Ações educativas, de comunicação, mobilização social sobre práticas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sexuais  que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incluam as estratégias da prevenção combinada; </w:t>
            </w:r>
          </w:p>
          <w:p w14:paraId="713C8057" w14:textId="77777777" w:rsidR="00EE605E" w:rsidRDefault="00EE605E" w:rsidP="00EE605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Ações educativas sobre prevenção combinada em escolas, comunidades, serviços de saúde e/ou outras instituições;</w:t>
            </w:r>
          </w:p>
          <w:p w14:paraId="39147AF9" w14:textId="77777777" w:rsidR="00EE605E" w:rsidRDefault="00EE605E" w:rsidP="00EE605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Organização de campanhas para o uso correto de preservativos;</w:t>
            </w:r>
          </w:p>
          <w:p w14:paraId="61BE758D" w14:textId="77777777" w:rsidR="00EE605E" w:rsidRDefault="00EE605E" w:rsidP="00EE605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Promoção do autoteste de HIV; </w:t>
            </w:r>
          </w:p>
          <w:p w14:paraId="62B08CEB" w14:textId="77777777" w:rsidR="00EE605E" w:rsidRDefault="00EE605E" w:rsidP="00EE605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Promoção de rodas de conversa sobre prevenção combinada focadas nos segmentos populacionais em contextos de risco acrescido para o HIV;</w:t>
            </w:r>
          </w:p>
          <w:p w14:paraId="2A1B0663" w14:textId="77777777" w:rsidR="00EE605E" w:rsidRDefault="00EE605E" w:rsidP="00EE605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Produção de vídeos educativos, podcasts, sobre prevenção e testagem do HIV. </w:t>
            </w:r>
          </w:p>
          <w:p w14:paraId="69D0D6D5" w14:textId="77777777" w:rsidR="00EE605E" w:rsidRDefault="00EE605E" w:rsidP="00EE605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Capacitação de lideranças comunitárias e pares multiplicadores para ações de comunicação em prevenção; </w:t>
            </w:r>
          </w:p>
          <w:p w14:paraId="0BCEA58A" w14:textId="77777777" w:rsidR="00EE605E" w:rsidRDefault="00EE605E" w:rsidP="00EE605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Desenvolvimento de aplicativos ou plataformas digitais com informações sobre saúde sexual e serviços de prevenção;</w:t>
            </w:r>
          </w:p>
          <w:p w14:paraId="11B151CA" w14:textId="77777777" w:rsidR="00EE605E" w:rsidRDefault="00EE605E" w:rsidP="00EE605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Mobilização de jovens para a realização de ações sobre prevenção combinada ao HIV;</w:t>
            </w:r>
          </w:p>
          <w:p w14:paraId="5A9B5DC4" w14:textId="77777777" w:rsidR="00EE605E" w:rsidRDefault="00EE605E" w:rsidP="00EE605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Outras iniciativas correlatas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15690890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Intervenções Estruturais </w:t>
            </w:r>
          </w:p>
          <w:p w14:paraId="797A466A" w14:textId="77777777" w:rsidR="00EE605E" w:rsidRDefault="00EE605E" w:rsidP="007609A9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romoção da igualdade e de gênero, da proteção dos direitos humanos e do enfrentamento ao estigma e à discriminação associados ao HIV e às populações em situação de maior vulnerabilidade para essa infecção;</w:t>
            </w:r>
          </w:p>
          <w:p w14:paraId="62EC42FF" w14:textId="77777777" w:rsidR="00EE605E" w:rsidRDefault="00EE605E" w:rsidP="007609A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Enfrentamento ao racismo institucional e a outras formas de discriminação (LGBTfobia, machismo, entre outras); </w:t>
            </w:r>
          </w:p>
          <w:p w14:paraId="1CD31F75" w14:textId="77777777" w:rsidR="00EE605E" w:rsidRDefault="00EE605E" w:rsidP="007609A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Ações de base comunitária voltadas às populações-chave e prioritárias;</w:t>
            </w:r>
          </w:p>
          <w:p w14:paraId="6A6A97C7" w14:textId="77777777" w:rsidR="00EE605E" w:rsidRDefault="00EE605E" w:rsidP="007609A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Ações para o engajamento comunitário em atividades; </w:t>
            </w:r>
          </w:p>
          <w:p w14:paraId="164DAA0D" w14:textId="77777777" w:rsidR="00EE605E" w:rsidRDefault="00EE605E" w:rsidP="007609A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Promoção de eventos sobre diversidade, direitos humanos e prevenção do HIV;</w:t>
            </w:r>
          </w:p>
          <w:p w14:paraId="3C8178C2" w14:textId="77777777" w:rsidR="00EE605E" w:rsidRDefault="00EE605E" w:rsidP="007609A9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Outras iniciativas correlatas. </w:t>
            </w:r>
          </w:p>
          <w:p w14:paraId="4E02819E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Intervenções Biomédicas</w:t>
            </w:r>
          </w:p>
          <w:p w14:paraId="51336DC1" w14:textId="77777777" w:rsidR="00EE605E" w:rsidRDefault="00EE605E" w:rsidP="00EE605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Implementação de modelos diferenciados de oferta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PEP, incluindo ações extramuros, atendimento na Atenção Primária à Saúde (APS), teleatendimento e unidades móveis;</w:t>
            </w:r>
          </w:p>
          <w:p w14:paraId="3D065968" w14:textId="77777777" w:rsidR="00EE605E" w:rsidRDefault="00EE605E" w:rsidP="00EE605E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Realização de ações de testagem focalizada para populações de maior vulnerabilidade;</w:t>
            </w:r>
          </w:p>
          <w:p w14:paraId="37A0D1E2" w14:textId="77777777" w:rsidR="00EE605E" w:rsidRDefault="00EE605E" w:rsidP="00EE605E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Ampliação do acesso à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unidades básicas de saúde e serviços especializados com ações específicas para as populações em situação de maior vulnerabilidade;</w:t>
            </w:r>
          </w:p>
          <w:p w14:paraId="2FA0A28B" w14:textId="77777777" w:rsidR="00EE605E" w:rsidRDefault="00EE605E" w:rsidP="00EE605E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Ações de oferta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e/ou PEP para jovens;</w:t>
            </w:r>
          </w:p>
          <w:p w14:paraId="4088875D" w14:textId="77777777" w:rsidR="00EE605E" w:rsidRDefault="00EE605E" w:rsidP="00EE605E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Experiências com a diversificação das categorias profissionais prescritoras;</w:t>
            </w:r>
          </w:p>
          <w:p w14:paraId="50BDBE98" w14:textId="77777777" w:rsidR="00EE605E" w:rsidRDefault="00EE605E" w:rsidP="00EE605E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Distribuição de autotestes de HIV em comunidades de difícil acesso;</w:t>
            </w:r>
          </w:p>
          <w:p w14:paraId="1A45B5D2" w14:textId="77777777" w:rsidR="00EE605E" w:rsidRDefault="00EE605E" w:rsidP="00EE605E">
            <w:pPr>
              <w:numPr>
                <w:ilvl w:val="0"/>
                <w:numId w:val="2"/>
              </w:numPr>
              <w:spacing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Outras iniciativas correlatas.</w:t>
            </w:r>
          </w:p>
        </w:tc>
      </w:tr>
    </w:tbl>
    <w:p w14:paraId="2E3B471D" w14:textId="77777777" w:rsidR="00EE605E" w:rsidRDefault="00EE605E" w:rsidP="00EE605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Cada experiência poderá ser alocada em uma única linha 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temática.Caso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a experiência tenha relação com mais de uma linha temática, recomenda-se selecionar a opção que melhor reflita a temática principal da experiência</w:t>
      </w:r>
    </w:p>
    <w:p w14:paraId="3323EEFD" w14:textId="77777777" w:rsidR="00EE605E" w:rsidRDefault="00EE605E" w:rsidP="00EE605E">
      <w:pPr>
        <w:rPr>
          <w:rFonts w:ascii="Times New Roman" w:eastAsia="Times New Roman" w:hAnsi="Times New Roman" w:cs="Times New Roman"/>
          <w:b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8"/>
      </w:tblGrid>
      <w:tr w:rsidR="00EE605E" w14:paraId="44F6F23E" w14:textId="77777777" w:rsidTr="007609A9">
        <w:trPr>
          <w:trHeight w:val="420"/>
        </w:trPr>
        <w:tc>
          <w:tcPr>
            <w:tcW w:w="901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3662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commentRangeStart w:id="0"/>
            <w:r>
              <w:rPr>
                <w:rFonts w:ascii="Times New Roman" w:eastAsia="Times New Roman" w:hAnsi="Times New Roman" w:cs="Times New Roman"/>
                <w:b/>
              </w:rPr>
              <w:t>Identificação da instituição responsável pela ação:</w:t>
            </w:r>
            <w:commentRangeEnd w:id="0"/>
            <w:r w:rsidR="00431091">
              <w:rPr>
                <w:rStyle w:val="Refdecomentrio"/>
              </w:rPr>
              <w:commentReference w:id="0"/>
            </w:r>
          </w:p>
        </w:tc>
      </w:tr>
      <w:tr w:rsidR="00EE605E" w14:paraId="3F06433A" w14:textId="77777777" w:rsidTr="007609A9">
        <w:trPr>
          <w:trHeight w:val="420"/>
        </w:trPr>
        <w:tc>
          <w:tcPr>
            <w:tcW w:w="901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078B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Serviço de saúde </w:t>
            </w:r>
          </w:p>
        </w:tc>
      </w:tr>
      <w:tr w:rsidR="00EE605E" w14:paraId="662CA47C" w14:textId="77777777" w:rsidTr="007609A9">
        <w:tc>
          <w:tcPr>
            <w:tcW w:w="4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D8D7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serviço de saúde:</w:t>
            </w:r>
          </w:p>
          <w:p w14:paraId="3B84A8F7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E51E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Número do CNES:</w:t>
            </w:r>
          </w:p>
        </w:tc>
      </w:tr>
      <w:tr w:rsidR="00EE605E" w14:paraId="2DB1E63D" w14:textId="77777777" w:rsidTr="007609A9">
        <w:trPr>
          <w:trHeight w:val="420"/>
        </w:trPr>
        <w:tc>
          <w:tcPr>
            <w:tcW w:w="901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1B29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Coordenação local (estadual ou municipal)</w:t>
            </w:r>
          </w:p>
        </w:tc>
      </w:tr>
      <w:tr w:rsidR="00EE605E" w14:paraId="028823BC" w14:textId="77777777" w:rsidTr="007609A9">
        <w:trPr>
          <w:trHeight w:val="420"/>
        </w:trPr>
        <w:tc>
          <w:tcPr>
            <w:tcW w:w="901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6CAE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Organizações da Sociedade Civil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);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Coletivos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iniciativas comunitárias, movimento ou grupo com representação de ativistas </w:t>
            </w:r>
          </w:p>
        </w:tc>
      </w:tr>
      <w:tr w:rsidR="00EE605E" w14:paraId="253702D9" w14:textId="77777777" w:rsidTr="007609A9">
        <w:trPr>
          <w:trHeight w:val="420"/>
        </w:trPr>
        <w:tc>
          <w:tcPr>
            <w:tcW w:w="901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9294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da organização/grupo: </w:t>
            </w:r>
          </w:p>
        </w:tc>
      </w:tr>
      <w:tr w:rsidR="00EE605E" w14:paraId="06F8CA6A" w14:textId="77777777" w:rsidTr="007609A9">
        <w:trPr>
          <w:trHeight w:val="420"/>
        </w:trPr>
        <w:tc>
          <w:tcPr>
            <w:tcW w:w="901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50976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Instituição de ensino superior ou pesquisa:</w:t>
            </w:r>
          </w:p>
        </w:tc>
      </w:tr>
      <w:tr w:rsidR="00EE605E" w14:paraId="51B30E3B" w14:textId="77777777" w:rsidTr="007609A9">
        <w:trPr>
          <w:trHeight w:val="420"/>
        </w:trPr>
        <w:tc>
          <w:tcPr>
            <w:tcW w:w="4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F01F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da instituição de pesquisa ou de ensino:</w:t>
            </w:r>
          </w:p>
          <w:p w14:paraId="0DFD7DCD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DF36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grupo de pesquisa:</w:t>
            </w:r>
          </w:p>
        </w:tc>
      </w:tr>
      <w:tr w:rsidR="00EE605E" w14:paraId="24A22FA4" w14:textId="77777777" w:rsidTr="007609A9">
        <w:trPr>
          <w:trHeight w:val="420"/>
        </w:trPr>
        <w:tc>
          <w:tcPr>
            <w:tcW w:w="4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D1B0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Outro</w:t>
            </w:r>
          </w:p>
        </w:tc>
        <w:tc>
          <w:tcPr>
            <w:tcW w:w="45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281F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Qual:</w:t>
            </w:r>
          </w:p>
        </w:tc>
      </w:tr>
      <w:tr w:rsidR="00EE605E" w14:paraId="117E1924" w14:textId="77777777" w:rsidTr="007609A9">
        <w:trPr>
          <w:trHeight w:val="420"/>
        </w:trPr>
        <w:tc>
          <w:tcPr>
            <w:tcW w:w="901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5C26" w14:textId="6252B689" w:rsidR="00EE605E" w:rsidRDefault="0044167B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173D3">
              <w:rPr>
                <w:rFonts w:ascii="Times New Roman" w:eastAsia="Times New Roman" w:hAnsi="Times New Roman" w:cs="Times New Roman"/>
                <w:color w:val="000000" w:themeColor="text1"/>
              </w:rPr>
              <w:t>Houve p</w:t>
            </w:r>
            <w:r w:rsidR="00EE605E" w:rsidRPr="00B173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arceria </w:t>
            </w:r>
            <w:r w:rsidR="00EE605E">
              <w:rPr>
                <w:rFonts w:ascii="Times New Roman" w:eastAsia="Times New Roman" w:hAnsi="Times New Roman" w:cs="Times New Roman"/>
              </w:rPr>
              <w:t>com outra instituição/organização</w:t>
            </w:r>
            <w:r w:rsidR="00F07ABC"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EE605E" w14:paraId="0EE7D83E" w14:textId="77777777" w:rsidTr="007609A9">
        <w:trPr>
          <w:trHeight w:val="420"/>
        </w:trPr>
        <w:tc>
          <w:tcPr>
            <w:tcW w:w="4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2CF5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Sim</w:t>
            </w:r>
          </w:p>
        </w:tc>
        <w:tc>
          <w:tcPr>
            <w:tcW w:w="45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734C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Não</w:t>
            </w:r>
          </w:p>
        </w:tc>
      </w:tr>
      <w:tr w:rsidR="00EE605E" w14:paraId="3FCDE6AD" w14:textId="77777777" w:rsidTr="007609A9">
        <w:trPr>
          <w:trHeight w:val="420"/>
        </w:trPr>
        <w:tc>
          <w:tcPr>
            <w:tcW w:w="901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090A" w14:textId="77777777" w:rsidR="00EE605E" w:rsidRDefault="00EE605E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a resposta foi SIM, qual(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foram a(s) instituição(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ões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)/organização(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ões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parceira(s)?</w:t>
            </w:r>
          </w:p>
          <w:p w14:paraId="6F5F8DC0" w14:textId="77777777" w:rsidR="0044167B" w:rsidRDefault="0044167B" w:rsidP="007609A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17524A" w14:textId="77777777" w:rsidR="00EE605E" w:rsidRDefault="00EE605E" w:rsidP="00EE605E">
      <w:pPr>
        <w:rPr>
          <w:rFonts w:ascii="Times New Roman" w:eastAsia="Times New Roman" w:hAnsi="Times New Roman" w:cs="Times New Roman"/>
          <w:b/>
        </w:rPr>
      </w:pPr>
    </w:p>
    <w:p w14:paraId="6EBCB9BF" w14:textId="77777777" w:rsidR="00EE605E" w:rsidRDefault="00EE605E" w:rsidP="00EE605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266B554" w14:textId="3D3DADB6" w:rsidR="00611B1F" w:rsidRDefault="00611B1F" w:rsidP="00EE605E">
      <w:pPr>
        <w:ind w:left="1418"/>
      </w:pPr>
    </w:p>
    <w:p w14:paraId="023E0519" w14:textId="20564BBA" w:rsidR="00611B1F" w:rsidRPr="00611B1F" w:rsidRDefault="00611B1F" w:rsidP="00EE605E">
      <w:pPr>
        <w:tabs>
          <w:tab w:val="left" w:pos="2051"/>
        </w:tabs>
        <w:ind w:left="1418" w:right="1841"/>
      </w:pPr>
      <w:r>
        <w:tab/>
      </w:r>
    </w:p>
    <w:sectPr w:rsidR="00611B1F" w:rsidRPr="00611B1F" w:rsidSect="00EE60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1" w:right="0" w:bottom="8" w:left="184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a Luisa Nepomuceno Silva" w:date="2025-08-14T16:10:00Z" w:initials="ALNS">
    <w:p w14:paraId="3997E307" w14:textId="19C70218" w:rsidR="00431091" w:rsidRDefault="00431091">
      <w:pPr>
        <w:pStyle w:val="Textodecomentrio"/>
      </w:pPr>
      <w:r>
        <w:rPr>
          <w:rStyle w:val="Refdecomentrio"/>
        </w:rPr>
        <w:annotationRef/>
      </w:r>
      <w:r>
        <w:t>Antônio, aqui, permitir marcar apenas uma opção. Para a opção marcada, abrir campo secundário para preenchimento.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997E3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C3B2A6" w16cex:dateUtc="2025-08-14T1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97E307" w16cid:durableId="7FC3B2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E977E" w14:textId="77777777" w:rsidR="00195C18" w:rsidRDefault="00195C18" w:rsidP="000F50E6">
      <w:r>
        <w:separator/>
      </w:r>
    </w:p>
  </w:endnote>
  <w:endnote w:type="continuationSeparator" w:id="0">
    <w:p w14:paraId="0B965A46" w14:textId="77777777" w:rsidR="00195C18" w:rsidRDefault="00195C18" w:rsidP="000F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1348" w14:textId="77777777" w:rsidR="000F50E6" w:rsidRDefault="000F50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EC1F" w14:textId="77777777" w:rsidR="000F50E6" w:rsidRDefault="000F50E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FE22" w14:textId="77777777" w:rsidR="000F50E6" w:rsidRDefault="000F50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2514" w14:textId="77777777" w:rsidR="00195C18" w:rsidRDefault="00195C18" w:rsidP="000F50E6">
      <w:r>
        <w:separator/>
      </w:r>
    </w:p>
  </w:footnote>
  <w:footnote w:type="continuationSeparator" w:id="0">
    <w:p w14:paraId="3B9E6EAB" w14:textId="77777777" w:rsidR="00195C18" w:rsidRDefault="00195C18" w:rsidP="000F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6123" w14:textId="7668ECCC" w:rsidR="000F50E6" w:rsidRDefault="00000000">
    <w:pPr>
      <w:pStyle w:val="Cabealho"/>
    </w:pPr>
    <w:r>
      <w:rPr>
        <w:noProof/>
      </w:rPr>
      <w:pict w14:anchorId="32513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25851" o:spid="_x0000_s1027" type="#_x0000_t75" alt="" style="position:absolute;margin-left:0;margin-top:0;width:592.7pt;height:838.4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-Títul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15147" w14:textId="4D2343E2" w:rsidR="000F50E6" w:rsidRDefault="00000000">
    <w:pPr>
      <w:pStyle w:val="Cabealho"/>
    </w:pPr>
    <w:r>
      <w:rPr>
        <w:noProof/>
      </w:rPr>
      <w:pict w14:anchorId="5CF02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25852" o:spid="_x0000_s1026" type="#_x0000_t75" alt="" style="position:absolute;margin-left:0;margin-top:0;width:592.7pt;height:838.4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-Título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C7BE" w14:textId="615B7D89" w:rsidR="000F50E6" w:rsidRDefault="00000000">
    <w:pPr>
      <w:pStyle w:val="Cabealho"/>
    </w:pPr>
    <w:r>
      <w:rPr>
        <w:noProof/>
      </w:rPr>
      <w:pict w14:anchorId="0DEBE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25850" o:spid="_x0000_s1025" type="#_x0000_t75" alt="" style="position:absolute;margin-left:0;margin-top:0;width:592.7pt;height:838.4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-Título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05D9"/>
    <w:multiLevelType w:val="multilevel"/>
    <w:tmpl w:val="248EC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D01E80"/>
    <w:multiLevelType w:val="multilevel"/>
    <w:tmpl w:val="8E003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755AC6"/>
    <w:multiLevelType w:val="multilevel"/>
    <w:tmpl w:val="44B67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36998776">
    <w:abstractNumId w:val="1"/>
  </w:num>
  <w:num w:numId="2" w16cid:durableId="1591115743">
    <w:abstractNumId w:val="0"/>
  </w:num>
  <w:num w:numId="3" w16cid:durableId="18844856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Luisa Nepomuceno Silva">
    <w15:presenceInfo w15:providerId="AD" w15:userId="S-1-5-21-3384543713-235773425-925971473-1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E6"/>
    <w:rsid w:val="000C4CFD"/>
    <w:rsid w:val="000F50E6"/>
    <w:rsid w:val="0010077B"/>
    <w:rsid w:val="00151CF7"/>
    <w:rsid w:val="00155326"/>
    <w:rsid w:val="00180112"/>
    <w:rsid w:val="00195C18"/>
    <w:rsid w:val="003E2397"/>
    <w:rsid w:val="00431091"/>
    <w:rsid w:val="0044167B"/>
    <w:rsid w:val="00453E8D"/>
    <w:rsid w:val="00562112"/>
    <w:rsid w:val="005B25CC"/>
    <w:rsid w:val="00611B1F"/>
    <w:rsid w:val="007D312D"/>
    <w:rsid w:val="007D757F"/>
    <w:rsid w:val="00814780"/>
    <w:rsid w:val="00871D73"/>
    <w:rsid w:val="009D5BAF"/>
    <w:rsid w:val="009F2169"/>
    <w:rsid w:val="00A91508"/>
    <w:rsid w:val="00AE5610"/>
    <w:rsid w:val="00B173D3"/>
    <w:rsid w:val="00E739B2"/>
    <w:rsid w:val="00EE605E"/>
    <w:rsid w:val="00F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5E122"/>
  <w15:chartTrackingRefBased/>
  <w15:docId w15:val="{DB4A0561-C035-7E4A-A4DB-BE14CF44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0E6"/>
  </w:style>
  <w:style w:type="paragraph" w:styleId="Rodap">
    <w:name w:val="footer"/>
    <w:basedOn w:val="Normal"/>
    <w:link w:val="RodapChar"/>
    <w:uiPriority w:val="99"/>
    <w:unhideWhenUsed/>
    <w:rsid w:val="000F50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0E6"/>
  </w:style>
  <w:style w:type="character" w:styleId="Refdecomentrio">
    <w:name w:val="annotation reference"/>
    <w:basedOn w:val="Fontepargpadro"/>
    <w:uiPriority w:val="99"/>
    <w:semiHidden/>
    <w:unhideWhenUsed/>
    <w:rsid w:val="004310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109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10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10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1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BAC16E-2F4A-EF4A-A8D2-B1A78671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Ramos de Carvalho</cp:lastModifiedBy>
  <cp:revision>2</cp:revision>
  <cp:lastPrinted>2023-01-16T21:16:00Z</cp:lastPrinted>
  <dcterms:created xsi:type="dcterms:W3CDTF">2025-08-18T17:06:00Z</dcterms:created>
  <dcterms:modified xsi:type="dcterms:W3CDTF">2025-08-18T17:06:00Z</dcterms:modified>
</cp:coreProperties>
</file>